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9021FDE" w14:textId="54DC8DA7" w:rsidR="00630540" w:rsidRPr="00A82AED" w:rsidRDefault="00EC1C52" w:rsidP="00A82AED">
            <w:pPr>
              <w:jc w:val="both"/>
            </w:pPr>
            <w:r w:rsidRPr="0098578C">
              <w:rPr>
                <w:rFonts w:ascii="Arial" w:hAnsi="Arial" w:cs="Arial"/>
                <w:b/>
                <w:bCs/>
              </w:rPr>
              <w:t xml:space="preserve">FORNITURA </w:t>
            </w:r>
            <w:r w:rsidRPr="0098578C">
              <w:rPr>
                <w:rFonts w:ascii="Arial" w:hAnsi="Arial" w:cs="Arial"/>
                <w:b/>
              </w:rPr>
              <w:t xml:space="preserve">DI UN SISTEMA DI MISURAZIONE DELLA </w:t>
            </w:r>
            <w:r>
              <w:rPr>
                <w:rFonts w:ascii="Arial" w:hAnsi="Arial" w:cs="Arial"/>
                <w:b/>
              </w:rPr>
              <w:t>PROFONDITA’ DELL’ANESTESIA, DELLA NIRS E DELL’EMOGLOBINA IN CONTINUO NON INVASIVA MASIMO</w:t>
            </w:r>
            <w:r>
              <w:t xml:space="preserve"> </w:t>
            </w:r>
            <w:r w:rsidRPr="0098578C">
              <w:rPr>
                <w:rFonts w:ascii="Arial" w:hAnsi="Arial" w:cs="Arial"/>
                <w:b/>
              </w:rPr>
              <w:t>OCCORRENTE ALLA SC ANESTESIA-RIANIMAZIONE DELL’A.S.L. CN2 ALBA – BRA</w:t>
            </w:r>
            <w:r>
              <w:rPr>
                <w:rFonts w:ascii="Arial" w:hAnsi="Arial" w:cs="Arial"/>
                <w:b/>
              </w:rPr>
              <w:t xml:space="preserve">. </w:t>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EC1C52"/>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1710</Words>
  <Characters>9753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170</cp:revision>
  <cp:lastPrinted>2024-03-01T11:57:00Z</cp:lastPrinted>
  <dcterms:created xsi:type="dcterms:W3CDTF">2024-03-01T12:00:00Z</dcterms:created>
  <dcterms:modified xsi:type="dcterms:W3CDTF">2024-04-10T13:17:00Z</dcterms:modified>
</cp:coreProperties>
</file>